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"http://www.chinafoodj.com/ch/index.aspx" </w:instrText>
      </w:r>
      <w:r>
        <w:fldChar w:fldCharType="separate"/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t>《</w:t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"http://www.chinafoodj.com/ch/index.aspx" </w:instrText>
      </w:r>
      <w:r>
        <w:fldChar w:fldCharType="separate"/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t>仪器仪表学报</w:t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"http://www.chinafoodj.com/ch/index.aspx" </w:instrText>
      </w:r>
      <w:r>
        <w:fldChar w:fldCharType="separate"/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t>》</w:t>
      </w:r>
      <w:r>
        <w:rPr>
          <w:rStyle w:val="9"/>
          <w:rFonts w:hint="eastAsia" w:cs="Arial"/>
          <w:b/>
          <w:bCs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cs="Arial"/>
          <w:b/>
          <w:bCs/>
          <w:color w:val="000000"/>
          <w:sz w:val="28"/>
          <w:szCs w:val="28"/>
          <w:shd w:val="clear" w:color="auto" w:fill="FFFFFF"/>
        </w:rPr>
        <w:t>杂志订阅单</w:t>
      </w:r>
    </w:p>
    <w:p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6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111"/>
        <w:gridCol w:w="1463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订阅单位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2506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邮寄地址</w:t>
            </w:r>
          </w:p>
        </w:tc>
        <w:tc>
          <w:tcPr>
            <w:tcW w:w="4111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收件人</w:t>
            </w:r>
          </w:p>
        </w:tc>
        <w:tc>
          <w:tcPr>
            <w:tcW w:w="2506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506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订阅份数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合计金额</w:t>
            </w:r>
          </w:p>
        </w:tc>
        <w:tc>
          <w:tcPr>
            <w:tcW w:w="2506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98" w:type="dxa"/>
            <w:gridSpan w:val="4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全年定价：1200元（含邮资）</w:t>
            </w:r>
          </w:p>
        </w:tc>
      </w:tr>
    </w:tbl>
    <w:p>
      <w:pPr>
        <w:jc w:val="center"/>
        <w:rPr>
          <w:b/>
        </w:rPr>
      </w:pPr>
    </w:p>
    <w:p>
      <w:pPr>
        <w:widowControl/>
        <w:shd w:val="clear" w:color="auto" w:fill="FFFFFF"/>
        <w:spacing w:before="100" w:beforeAutospacing="1" w:after="100" w:afterAutospacing="1" w:line="400" w:lineRule="atLeast"/>
        <w:ind w:left="1433" w:hanging="1433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注：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、如订阅，请将汇款底联邮件至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cjsi@cis.org.cn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、订阅款项请于一周内通过银行或邮局汇往如下账号：</w:t>
      </w:r>
    </w:p>
    <w:p>
      <w:pPr>
        <w:widowControl/>
        <w:shd w:val="clear" w:color="auto" w:fill="FFFFFF"/>
        <w:spacing w:line="27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银行账号：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开户银行：中国建行北京市东四支行营业部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帐    号：11001007400053001802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户    名：北京方略博华文化传媒有限公司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</w:rPr>
        <w:t>订刊</w:t>
      </w: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联系方式：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《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仪器仪表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学报》编辑部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电话：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>010-64044400，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010-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/>
        </w:rPr>
        <w:t xml:space="preserve">53389119   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Email：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cjsi@cis.org.cn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ind w:firstLine="1262" w:firstLineChars="526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cjsiedit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@cis.org.cn</w:t>
      </w:r>
    </w:p>
    <w:p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</w:p>
    <w:p>
      <w:pPr>
        <w:jc w:val="left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25A22"/>
    <w:rsid w:val="000C298E"/>
    <w:rsid w:val="0015431F"/>
    <w:rsid w:val="00506504"/>
    <w:rsid w:val="00725A22"/>
    <w:rsid w:val="00EB7029"/>
    <w:rsid w:val="00EF065D"/>
    <w:rsid w:val="1A253C8E"/>
    <w:rsid w:val="36F6639C"/>
    <w:rsid w:val="49E66D05"/>
    <w:rsid w:val="7C4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2016-03-02T09:48:00Z</dcterms:created>
  <dc:creator>benben</dc:creator>
  <cp:lastModifiedBy>殷佳丽</cp:lastModifiedBy>
  <dcterms:modified xsi:type="dcterms:W3CDTF">2023-11-09T07:14:08Z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9B8034EDA3D94A568CECDDD82B0DBF4D_13</vt:lpwstr>
  </property>
</Properties>
</file>